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E2" w:rsidRPr="00163EA7" w:rsidRDefault="00AB69E2" w:rsidP="00163EA7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</w:pPr>
      <w:bookmarkStart w:id="0" w:name="_GoBack"/>
      <w:r w:rsidRPr="00163EA7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 xml:space="preserve">Индивидуальный маршрут сопровождения </w:t>
      </w:r>
      <w:proofErr w:type="gramStart"/>
      <w:r w:rsidRPr="00163EA7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>детей</w:t>
      </w:r>
      <w:proofErr w:type="gramEnd"/>
      <w:r w:rsidRPr="00163EA7">
        <w:rPr>
          <w:rFonts w:ascii="Arial" w:eastAsia="Times New Roman" w:hAnsi="Arial" w:cs="Arial"/>
          <w:color w:val="FD9A00"/>
          <w:kern w:val="36"/>
          <w:sz w:val="32"/>
          <w:szCs w:val="32"/>
          <w:lang w:eastAsia="ru-RU"/>
        </w:rPr>
        <w:t xml:space="preserve"> в условиях группы компенсирующего (VII) вида. Работа с родителями</w:t>
      </w:r>
    </w:p>
    <w:bookmarkEnd w:id="0"/>
    <w:p w:rsidR="00AB69E2" w:rsidRPr="00163EA7" w:rsidRDefault="00163EA7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        </w:t>
      </w:r>
      <w:r w:rsidR="00AB69E2"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Год от года все больше детей рождается с проблемами здоровья. И большую часть их, составляют дети с задержкой психического развития с органическим поражением центральной нервной системы (ЗПР).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highlight w:val="yellow"/>
          <w:lang w:eastAsia="ru-RU"/>
        </w:rPr>
        <w:t>Причины, предопределяющие отклонения в развитии, крайне разнообразны</w:t>
      </w: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: различные нарушения внутриутробного периода, в том числе и многоплодная беременность, легкие формы природной патологии, постнатальные вредности, в частности нарушения питания. Ряд ученых (Лебединский В. С., Певзнер М. С., Власова Т. А.) придают большое значение наследственности. Эти воздействия приводят к не грубым морфологическим нарушениям мозга, а лишь к своеобразным нарушениям трофики, чем и определяется отставание в формировании той или иной мозговой системы. Термин «задержка» подчеркивает временный (несоответствие уровню психического развития возрасту) характер отставания, которое с возрастом тем успешнее преодолевается, чем раньше дети с данной патологией попадают в адекватные для них условия воспитания и обучения.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b/>
          <w:color w:val="555555"/>
          <w:sz w:val="32"/>
          <w:szCs w:val="32"/>
          <w:highlight w:val="yellow"/>
          <w:lang w:eastAsia="ru-RU"/>
        </w:rPr>
        <w:t>Особенности развития: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highlight w:val="green"/>
          <w:lang w:eastAsia="ru-RU"/>
        </w:rPr>
        <w:t>Социальное развитие</w:t>
      </w: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- в младенческом возрасте они не фиксируют взор на лице взрослого, у них затруднён конта</w:t>
      </w:r>
      <w:proofErr w:type="gramStart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кт с взр</w:t>
      </w:r>
      <w:proofErr w:type="gramEnd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ослыми «глаза в глаза», они не проявляют желания к сотрудничеству с близкими взрослыми, не проявляют интереса к сверстникам.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Многие из них не могут назвать свое имя по просьбе взрослого, показать свои части тела и лица, не знают их названия. У данной категории детей к трём годам не формируются представления о себе и своём «я».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Для многих характерны раздражительность, резкое изменение настроения. Они, как правило, упрямы, капризны, </w:t>
      </w: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 xml:space="preserve">плаксивы, часто </w:t>
      </w:r>
      <w:proofErr w:type="gramStart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бывают</w:t>
      </w:r>
      <w:proofErr w:type="gramEnd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вялы, либо возбуждены. У них задерживается навык опрятности и навык самообслуживания.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b/>
          <w:color w:val="555555"/>
          <w:sz w:val="32"/>
          <w:szCs w:val="32"/>
          <w:highlight w:val="green"/>
          <w:lang w:eastAsia="ru-RU"/>
        </w:rPr>
        <w:t>Физическое развитие</w:t>
      </w:r>
      <w:r w:rsidRPr="00163EA7">
        <w:rPr>
          <w:rFonts w:ascii="Arial" w:eastAsia="Times New Roman" w:hAnsi="Arial" w:cs="Arial"/>
          <w:color w:val="555555"/>
          <w:sz w:val="32"/>
          <w:szCs w:val="32"/>
          <w:highlight w:val="green"/>
          <w:lang w:eastAsia="ru-RU"/>
        </w:rPr>
        <w:t xml:space="preserve"> –</w:t>
      </w: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имеет ряд особенностей: овладение </w:t>
      </w:r>
      <w:proofErr w:type="spellStart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прямохождением</w:t>
      </w:r>
      <w:proofErr w:type="spellEnd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происходит несколько позже, чем у их сверстников. Их движения отличаются неустойчивостью, неуклюжестью походки, замедленностью и импульсивностью. Они не могут ходить целенаправленно по прямой дорожке, подниматься и опускаться самостоятельно по лестнице.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У детей с ЗПР отмечается недоразвитие ручной моторики: движения обеих рук не согласованы, мелкие и точные движения кистей и пальцев рук не развиты. Они захватывают мелкие предметы всей ладонью, не могут выделить отдельно каждый палец, у них отсутствует указательный тип хватания (соединение указательного и большого пальцев) и хватание щепотью (соединение указательного, большого и среднего пальцев)</w:t>
      </w:r>
      <w:proofErr w:type="gramStart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b/>
          <w:color w:val="555555"/>
          <w:sz w:val="32"/>
          <w:szCs w:val="32"/>
          <w:highlight w:val="green"/>
          <w:lang w:eastAsia="ru-RU"/>
        </w:rPr>
        <w:t>Познавательное развитие</w:t>
      </w: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: значительное отставание во всех сферах психического развития: внимании, памяти, восприятия, мышления и речи.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Многие не проявляют интереса к окружающему миру: в младенчестве не рассматривают предметы, не берут самостоятельно игрушки, не манипулируют ими. При этом подражательная способность без коррекционной помощи не формируется.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b/>
          <w:color w:val="555555"/>
          <w:sz w:val="32"/>
          <w:szCs w:val="32"/>
          <w:highlight w:val="green"/>
          <w:lang w:eastAsia="ru-RU"/>
        </w:rPr>
        <w:t>Речевое развитие</w:t>
      </w: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: отставание начинается у таких детей с младенчества: вовремя не появляется </w:t>
      </w:r>
      <w:proofErr w:type="spellStart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гуление</w:t>
      </w:r>
      <w:proofErr w:type="spellEnd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 а затем и лепет. Эти дети весьма ограничено понимают обращенную к ним речь. У них не сформирован интерес к общению с близкими взрослыми, к окружающим предметам, не развит фонематический слух и артикуляционный аппарат, которые являются предпосылками речевого развития.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highlight w:val="green"/>
          <w:lang w:eastAsia="ru-RU"/>
        </w:rPr>
        <w:t>Итак</w:t>
      </w: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Дети с ЗПР значительно отстают по основным линиям развития от нормально развивающихся сверстников. Они нуждаются в комплексной </w:t>
      </w:r>
      <w:proofErr w:type="gramStart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помощи</w:t>
      </w:r>
      <w:proofErr w:type="gramEnd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включающей в себя как </w:t>
      </w: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медицинское, так и коррекционно-педагогическое воздействие.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При уточнении диагноза и определения специфических образовательных потребностей ребёнка, коррекционная поддержка организуется в коррекционно-развивающих группах. Здесь создаются специальные условия для обеспечения чувства защищенности, где педагоги создают атмосферу психологического комфорта, формируют навык адаптивного поведения в новых социальных условиях, способствуют появлению возрастных психологических новообразований. К специальным условиям относятся: адекватные способы общения взрослых и ребёнка; создание предметно-развивающей среды (дидактические пособия и материалы, игрушки)</w:t>
      </w:r>
      <w:proofErr w:type="gramStart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;</w:t>
      </w:r>
      <w:proofErr w:type="gramEnd"/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разработка индивидуальных программ воспитания, обучения и развития на каждого воспитанника.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Основным специалистом, проводящим коррекционно-развивающую работу в группе, является учитель-дефектолог. Он изучает детей, разрабатывает индивидуальные программы обучения и воспитания детей в группе и семье; составляет расписание занятий с воспитанниками группы; проводит коррекционные занятия; консультирует родителей по вопросам воспитания ребёнка в домашних условиях.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b/>
          <w:color w:val="555555"/>
          <w:sz w:val="32"/>
          <w:szCs w:val="32"/>
          <w:highlight w:val="yellow"/>
          <w:lang w:eastAsia="ru-RU"/>
        </w:rPr>
        <w:t>Цель деятельности учителя-дефектолога</w:t>
      </w:r>
      <w:r w:rsidRPr="00163EA7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 </w:t>
      </w: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– оказание помощи детям с задержкой психического развития и органическим поражением ЦНС, а также оказание психолого-педагогической помощи их родителям.</w:t>
      </w:r>
    </w:p>
    <w:p w:rsidR="00AB69E2" w:rsidRPr="00163EA7" w:rsidRDefault="00AB69E2" w:rsidP="00163EA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b/>
          <w:color w:val="555555"/>
          <w:sz w:val="32"/>
          <w:szCs w:val="32"/>
          <w:highlight w:val="yellow"/>
          <w:lang w:eastAsia="ru-RU"/>
        </w:rPr>
        <w:t>Коррекционно-педагогическая работа учителя-дефектолога направлена на решение двух основных задач: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1. формирование тех психологических новообразований, которые должны быть, но ещё не появились у ребёнка: умение эмоционально общаться, подражать, совершенствовать предметные действия, овладение самостоятельностью в быту.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2. формирование ведущей деятельности и психологических новообразований, характерных для ребёнка: предметной деятельности, представления о себе, совершенствование восприятия, наглядно-действенного мышления, речи.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b/>
          <w:color w:val="555555"/>
          <w:sz w:val="32"/>
          <w:szCs w:val="32"/>
          <w:highlight w:val="yellow"/>
          <w:lang w:eastAsia="ru-RU"/>
        </w:rPr>
        <w:t>Основная форма работы</w:t>
      </w: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– проведение индивидуальных и подгрупповых занятий с детьми. Коррекционные занятия, как правило, проводятся два – три раза в неделю (индивидуальные).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highlight w:val="green"/>
          <w:lang w:eastAsia="ru-RU"/>
        </w:rPr>
      </w:pPr>
      <w:r w:rsidRPr="00163EA7">
        <w:rPr>
          <w:rFonts w:ascii="Arial" w:eastAsia="Times New Roman" w:hAnsi="Arial" w:cs="Arial"/>
          <w:b/>
          <w:color w:val="555555"/>
          <w:sz w:val="32"/>
          <w:szCs w:val="32"/>
          <w:highlight w:val="green"/>
          <w:lang w:eastAsia="ru-RU"/>
        </w:rPr>
        <w:t>Кроме того, проводится работа с родителями: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gramStart"/>
      <w:r w:rsidRPr="00163EA7">
        <w:rPr>
          <w:rFonts w:ascii="Arial" w:eastAsia="Times New Roman" w:hAnsi="Arial" w:cs="Arial"/>
          <w:b/>
          <w:color w:val="555555"/>
          <w:sz w:val="32"/>
          <w:szCs w:val="32"/>
          <w:highlight w:val="green"/>
          <w:lang w:eastAsia="ru-RU"/>
        </w:rPr>
        <w:t>Цель</w:t>
      </w:r>
      <w:r w:rsidRPr="00163EA7">
        <w:rPr>
          <w:rFonts w:ascii="Arial" w:eastAsia="Times New Roman" w:hAnsi="Arial" w:cs="Arial"/>
          <w:color w:val="555555"/>
          <w:sz w:val="32"/>
          <w:szCs w:val="32"/>
          <w:highlight w:val="green"/>
          <w:lang w:eastAsia="ru-RU"/>
        </w:rPr>
        <w:t>:</w:t>
      </w: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оказать квалифицированную педагогическую поддержку родителям; создать условия для активного участия родителей в воспитании и обучении ребёнка; помогает создать в семье комфортную для ребёнку среду; выявляет, раскрывает и поддерживает положительные личностные качества родителей, необходимые для успешного сотрудничества со своим ребёнком, формирует уверенный и спокойный стиль воспитания.</w:t>
      </w:r>
      <w:proofErr w:type="gramEnd"/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b/>
          <w:color w:val="555555"/>
          <w:sz w:val="32"/>
          <w:szCs w:val="32"/>
          <w:highlight w:val="yellow"/>
          <w:lang w:eastAsia="ru-RU"/>
        </w:rPr>
        <w:t>Формы работы с родителями разнообразны: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консультативно-рекомендательная форма работы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лекционно-просветительская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практические занятия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«круглый стол»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индивидуальные занятия с родителями и их ребёнком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Вся коррекционная работа строится на основе единства требований к воспитательному процессу в семье и дошкольном образовательном учреждении.</w:t>
      </w:r>
    </w:p>
    <w:p w:rsidR="00AB69E2" w:rsidRPr="00163EA7" w:rsidRDefault="00AB69E2" w:rsidP="00AB69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63EA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Исходя их выше сказанного, можно рекомендовать педагогам: своевременное выявление детей группы риска и направление их к специалистам психолого-медико-педагогической комиссии или специалистам ДОУ.</w:t>
      </w:r>
    </w:p>
    <w:p w:rsidR="006A05BA" w:rsidRPr="00163EA7" w:rsidRDefault="006A05BA">
      <w:pPr>
        <w:rPr>
          <w:sz w:val="32"/>
          <w:szCs w:val="32"/>
        </w:rPr>
      </w:pPr>
    </w:p>
    <w:sectPr w:rsidR="006A05BA" w:rsidRPr="00163EA7" w:rsidSect="006A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9E2"/>
    <w:rsid w:val="00163EA7"/>
    <w:rsid w:val="006A05BA"/>
    <w:rsid w:val="00A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BA"/>
  </w:style>
  <w:style w:type="paragraph" w:styleId="1">
    <w:name w:val="heading 1"/>
    <w:basedOn w:val="a"/>
    <w:link w:val="10"/>
    <w:uiPriority w:val="9"/>
    <w:qFormat/>
    <w:rsid w:val="00AB6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5438</Characters>
  <Application>Microsoft Office Word</Application>
  <DocSecurity>0</DocSecurity>
  <Lines>45</Lines>
  <Paragraphs>12</Paragraphs>
  <ScaleCrop>false</ScaleCrop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Nika</cp:lastModifiedBy>
  <cp:revision>3</cp:revision>
  <dcterms:created xsi:type="dcterms:W3CDTF">2014-03-10T20:07:00Z</dcterms:created>
  <dcterms:modified xsi:type="dcterms:W3CDTF">2014-03-14T11:54:00Z</dcterms:modified>
</cp:coreProperties>
</file>