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80" w:rsidRDefault="002C551C" w:rsidP="00922A80">
      <w:pPr>
        <w:rPr>
          <w:iCs/>
          <w:sz w:val="44"/>
          <w:szCs w:val="44"/>
        </w:rPr>
      </w:pPr>
      <w:bookmarkStart w:id="0" w:name="_GoBack"/>
      <w:bookmarkEnd w:id="0"/>
      <w:r>
        <w:rPr>
          <w:iCs/>
          <w:sz w:val="44"/>
          <w:szCs w:val="4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51.4pt;height:76.6pt;mso-position-vertical:absolute" fillcolor="#ffc000" strokecolor="#c30" strokeweight="1.5pt">
            <v:fill color2="#900" rotate="t" focusposition=".5,.5" focussize="" focus="100%" type="gradientRadial"/>
            <v:shadow on="t" color="#900"/>
            <v:textpath style="font-family:&quot;Impact&quot;;v-text-kern:t" trim="t" fitpath="t" string="А как в других странах?"/>
          </v:shape>
        </w:pict>
      </w:r>
    </w:p>
    <w:p w:rsidR="00922A80" w:rsidRDefault="00922A80" w:rsidP="00922A80">
      <w:pPr>
        <w:ind w:firstLine="747"/>
        <w:rPr>
          <w:iCs/>
          <w:sz w:val="44"/>
          <w:szCs w:val="44"/>
        </w:rPr>
      </w:pPr>
    </w:p>
    <w:p w:rsidR="00004D98" w:rsidRDefault="00922A8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  <w:r w:rsidRPr="00004D98">
        <w:rPr>
          <w:rFonts w:ascii="Georgia" w:hAnsi="Georgia"/>
          <w:b/>
          <w:color w:val="002060"/>
          <w:sz w:val="32"/>
          <w:szCs w:val="32"/>
        </w:rPr>
        <w:t>Закон Краснодарского края от 21 июля 2008 года № 1539 «О мерах по профилактике безнадзорности и правонарушений несовершеннолетних в Краснодарском крае» разработан на основании аналогичного опыта зарубежных стран и действующ</w:t>
      </w:r>
      <w:r w:rsidR="00004D98">
        <w:rPr>
          <w:rFonts w:ascii="Georgia" w:hAnsi="Georgia"/>
          <w:b/>
          <w:color w:val="002060"/>
          <w:sz w:val="32"/>
          <w:szCs w:val="32"/>
        </w:rPr>
        <w:t xml:space="preserve">его законодательства Российской </w:t>
      </w:r>
      <w:r w:rsidRPr="00004D98">
        <w:rPr>
          <w:rFonts w:ascii="Georgia" w:hAnsi="Georgia"/>
          <w:b/>
          <w:color w:val="002060"/>
          <w:sz w:val="32"/>
          <w:szCs w:val="32"/>
        </w:rPr>
        <w:t>Федерации.</w:t>
      </w:r>
    </w:p>
    <w:p w:rsidR="00004D98" w:rsidRDefault="00922A8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  <w:r w:rsidRPr="00004D98">
        <w:rPr>
          <w:rFonts w:ascii="Georgia" w:hAnsi="Georgia"/>
          <w:b/>
          <w:color w:val="002060"/>
          <w:sz w:val="32"/>
          <w:szCs w:val="32"/>
        </w:rPr>
        <w:br/>
        <w:t xml:space="preserve">         Так, например, если в </w:t>
      </w:r>
      <w:r w:rsidRPr="00004D98">
        <w:rPr>
          <w:rFonts w:ascii="Georgia" w:hAnsi="Georgia"/>
          <w:b/>
          <w:color w:val="990000"/>
          <w:sz w:val="32"/>
          <w:szCs w:val="32"/>
        </w:rPr>
        <w:t>Соединенных Штатах Америки</w:t>
      </w:r>
      <w:r w:rsidRPr="00004D98">
        <w:rPr>
          <w:rFonts w:ascii="Georgia" w:hAnsi="Georgia"/>
          <w:b/>
          <w:color w:val="002060"/>
          <w:sz w:val="32"/>
          <w:szCs w:val="32"/>
        </w:rPr>
        <w:t xml:space="preserve"> родители оставляют своих детей, которым еще не исполнилось 12 лет, одних дома или на улице, то, скорее всего, соседи или знакомые тут же сообщат об этом в специальные государственные агентства. В этом случае родителям грозит большой штраф и воспитательные курсы.</w:t>
      </w:r>
    </w:p>
    <w:p w:rsidR="00004D98" w:rsidRDefault="00922A8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  <w:r w:rsidRPr="00004D98">
        <w:rPr>
          <w:rFonts w:ascii="Georgia" w:hAnsi="Georgia"/>
          <w:b/>
          <w:color w:val="002060"/>
          <w:sz w:val="32"/>
          <w:szCs w:val="32"/>
        </w:rPr>
        <w:br/>
        <w:t xml:space="preserve">        В </w:t>
      </w:r>
      <w:r w:rsidRPr="00004D98">
        <w:rPr>
          <w:rFonts w:ascii="Georgia" w:hAnsi="Georgia"/>
          <w:b/>
          <w:color w:val="990000"/>
          <w:sz w:val="32"/>
          <w:szCs w:val="32"/>
        </w:rPr>
        <w:t>Англии</w:t>
      </w:r>
      <w:r w:rsidRPr="00004D98">
        <w:rPr>
          <w:rFonts w:ascii="Georgia" w:hAnsi="Georgia"/>
          <w:b/>
          <w:color w:val="002060"/>
          <w:sz w:val="32"/>
          <w:szCs w:val="32"/>
        </w:rPr>
        <w:t xml:space="preserve"> оставление детей в возрасте до 14 лет считается уголовным преступлением. В </w:t>
      </w:r>
      <w:r w:rsidRPr="00004D98">
        <w:rPr>
          <w:rFonts w:ascii="Georgia" w:hAnsi="Georgia"/>
          <w:b/>
          <w:color w:val="990000"/>
          <w:sz w:val="32"/>
          <w:szCs w:val="32"/>
        </w:rPr>
        <w:t xml:space="preserve">Германии </w:t>
      </w:r>
      <w:r w:rsidRPr="00004D98">
        <w:rPr>
          <w:rFonts w:ascii="Georgia" w:hAnsi="Georgia"/>
          <w:b/>
          <w:color w:val="002060"/>
          <w:sz w:val="32"/>
          <w:szCs w:val="32"/>
        </w:rPr>
        <w:t xml:space="preserve">можно попасть в тюрьму за оставление ребенка до 14 лет одного даже на 15 минут. Во </w:t>
      </w:r>
      <w:r w:rsidRPr="00004D98">
        <w:rPr>
          <w:rFonts w:ascii="Georgia" w:hAnsi="Georgia"/>
          <w:b/>
          <w:color w:val="990000"/>
          <w:sz w:val="32"/>
          <w:szCs w:val="32"/>
        </w:rPr>
        <w:t xml:space="preserve">Франции </w:t>
      </w:r>
      <w:r w:rsidRPr="00004D98">
        <w:rPr>
          <w:rFonts w:ascii="Georgia" w:hAnsi="Georgia"/>
          <w:b/>
          <w:color w:val="002060"/>
          <w:sz w:val="32"/>
          <w:szCs w:val="32"/>
        </w:rPr>
        <w:t>гражданину, не сообщившему о ребенке, попавшем в социально опасное положение, грозит уголовное преследование.</w:t>
      </w:r>
    </w:p>
    <w:p w:rsidR="00922A80" w:rsidRDefault="00922A8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  <w:r w:rsidRPr="00004D98">
        <w:rPr>
          <w:rFonts w:ascii="Georgia" w:hAnsi="Georgia"/>
          <w:b/>
          <w:color w:val="002060"/>
          <w:sz w:val="32"/>
          <w:szCs w:val="32"/>
        </w:rPr>
        <w:br/>
        <w:t xml:space="preserve">       Кроме того, краевой Закон не противоречит действующему российскому законодательству, а лишь объединяет ряд положений федерального законодательства о несовершеннолетних.</w:t>
      </w:r>
    </w:p>
    <w:p w:rsidR="00D25F50" w:rsidRDefault="00D25F5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2017780</wp:posOffset>
            </wp:positionH>
            <wp:positionV relativeFrom="paragraph">
              <wp:posOffset>49410</wp:posOffset>
            </wp:positionV>
            <wp:extent cx="1365467" cy="1250066"/>
            <wp:effectExtent l="19050" t="0" r="6133" b="0"/>
            <wp:wrapNone/>
            <wp:docPr id="27" name="Рисунок 27" descr="G:\стетенд 1539\98053578_iH5WZF28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стетенд 1539\98053578_iH5WZF28l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67" cy="125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50" w:rsidRDefault="00D25F5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</w:p>
    <w:p w:rsidR="00D25F50" w:rsidRDefault="00D25F50" w:rsidP="00922A80">
      <w:pPr>
        <w:ind w:left="-567" w:firstLine="747"/>
        <w:jc w:val="both"/>
        <w:rPr>
          <w:rFonts w:ascii="Georgia" w:hAnsi="Georgia"/>
          <w:b/>
          <w:color w:val="002060"/>
          <w:sz w:val="32"/>
          <w:szCs w:val="32"/>
        </w:rPr>
      </w:pPr>
    </w:p>
    <w:p w:rsidR="00D25F50" w:rsidRPr="00004D98" w:rsidRDefault="00D25F50" w:rsidP="00922A80">
      <w:pPr>
        <w:ind w:left="-567" w:firstLine="747"/>
        <w:jc w:val="both"/>
        <w:rPr>
          <w:rFonts w:ascii="Georgia" w:hAnsi="Georgia"/>
          <w:b/>
          <w:iCs/>
          <w:color w:val="002060"/>
          <w:sz w:val="32"/>
          <w:szCs w:val="32"/>
        </w:rPr>
      </w:pPr>
    </w:p>
    <w:p w:rsidR="00526020" w:rsidRPr="00922A80" w:rsidRDefault="002C551C" w:rsidP="00D25F50">
      <w:pPr>
        <w:ind w:left="-709"/>
        <w:jc w:val="both"/>
        <w:rPr>
          <w:rFonts w:ascii="Georgia" w:hAnsi="Georgia"/>
          <w:b/>
          <w:sz w:val="40"/>
          <w:szCs w:val="40"/>
        </w:rPr>
      </w:pPr>
      <w:r>
        <w:rPr>
          <w:iCs/>
          <w:sz w:val="44"/>
          <w:szCs w:val="44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495.7pt;height:69.25pt;mso-position-horizontal:absolute" fillcolor="#ffc000" strokecolor="red">
            <v:fill color2="#c00000" rotate="t" focusposition=".5,.5" focussize="" focus="100%" type="gradientRadial"/>
            <v:shadow color="#868686"/>
            <v:textpath style="font-family:&quot;Arial Black&quot;;v-text-kern:t" trim="t" fitpath="t" xscale="f" string="ДЕТСТВО ДОЛЖНО БЫТЬ СЧАСТЛИВЫМ!"/>
          </v:shape>
        </w:pict>
      </w:r>
    </w:p>
    <w:sectPr w:rsidR="00526020" w:rsidRPr="00922A80" w:rsidSect="00004D98">
      <w:pgSz w:w="11906" w:h="16838"/>
      <w:pgMar w:top="1134" w:right="850" w:bottom="709" w:left="1701" w:header="708" w:footer="708" w:gutter="0"/>
      <w:pgBorders w:offsetFrom="page">
        <w:top w:val="quadrants" w:sz="6" w:space="24" w:color="990000"/>
        <w:left w:val="quadrants" w:sz="6" w:space="24" w:color="990000"/>
        <w:bottom w:val="quadrants" w:sz="6" w:space="24" w:color="990000"/>
        <w:right w:val="quadrants" w:sz="6" w:space="24" w:color="99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A80"/>
    <w:rsid w:val="00004D98"/>
    <w:rsid w:val="002C551C"/>
    <w:rsid w:val="00526020"/>
    <w:rsid w:val="00922A80"/>
    <w:rsid w:val="00C40BC4"/>
    <w:rsid w:val="00D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</cp:lastModifiedBy>
  <cp:revision>2</cp:revision>
  <dcterms:created xsi:type="dcterms:W3CDTF">2014-09-26T19:45:00Z</dcterms:created>
  <dcterms:modified xsi:type="dcterms:W3CDTF">2014-09-26T19:45:00Z</dcterms:modified>
</cp:coreProperties>
</file>